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47D" w:rsidRDefault="00B21AA9">
      <w:r>
        <w:t>(Insert Credit Union Letterhead)</w:t>
      </w:r>
    </w:p>
    <w:p w:rsidR="00B21AA9" w:rsidRDefault="00B21AA9">
      <w:r>
        <w:t xml:space="preserve">Comment by mail or fax to (217)557-4451 or email to </w:t>
      </w:r>
      <w:hyperlink r:id="rId4" w:history="1">
        <w:r w:rsidRPr="00476FF9">
          <w:rPr>
            <w:rStyle w:val="Hyperlink"/>
          </w:rPr>
          <w:t>craig.cellini@illinois.gov</w:t>
        </w:r>
      </w:hyperlink>
    </w:p>
    <w:p w:rsidR="00B21AA9" w:rsidRDefault="00B21AA9">
      <w:r>
        <w:t>Date</w:t>
      </w:r>
    </w:p>
    <w:p w:rsidR="00B21AA9" w:rsidRDefault="00B21AA9">
      <w:r>
        <w:t>Mr. Craig Cellini</w:t>
      </w:r>
    </w:p>
    <w:p w:rsidR="00B21AA9" w:rsidRDefault="00B21AA9" w:rsidP="00B21AA9">
      <w:pPr>
        <w:pStyle w:val="NoSpacing"/>
      </w:pPr>
      <w:r>
        <w:t>Illinois Department of Financial and Professional Regulation</w:t>
      </w:r>
    </w:p>
    <w:p w:rsidR="00B21AA9" w:rsidRDefault="00B21AA9" w:rsidP="00B21AA9">
      <w:pPr>
        <w:pStyle w:val="NoSpacing"/>
      </w:pPr>
      <w:r>
        <w:t>320 West Washington</w:t>
      </w:r>
    </w:p>
    <w:p w:rsidR="00B21AA9" w:rsidRDefault="00B21AA9" w:rsidP="00B21AA9">
      <w:pPr>
        <w:pStyle w:val="NoSpacing"/>
      </w:pPr>
      <w:r>
        <w:t>3</w:t>
      </w:r>
      <w:r w:rsidRPr="00B21AA9">
        <w:rPr>
          <w:vertAlign w:val="superscript"/>
        </w:rPr>
        <w:t>rd</w:t>
      </w:r>
      <w:r>
        <w:t xml:space="preserve"> Floor</w:t>
      </w:r>
    </w:p>
    <w:p w:rsidR="00B21AA9" w:rsidRDefault="00B21AA9" w:rsidP="00B21AA9">
      <w:pPr>
        <w:pStyle w:val="NoSpacing"/>
      </w:pPr>
      <w:r>
        <w:t>Springfield, IL 62786</w:t>
      </w:r>
    </w:p>
    <w:p w:rsidR="00B21AA9" w:rsidRDefault="00B21AA9" w:rsidP="00B21AA9">
      <w:pPr>
        <w:pStyle w:val="NoSpacing"/>
      </w:pPr>
    </w:p>
    <w:p w:rsidR="00B21AA9" w:rsidRDefault="00B21AA9" w:rsidP="00B21AA9">
      <w:pPr>
        <w:pStyle w:val="NoSpacing"/>
        <w:rPr>
          <w:b/>
        </w:rPr>
      </w:pPr>
      <w:r>
        <w:rPr>
          <w:b/>
        </w:rPr>
        <w:t>Re:</w:t>
      </w:r>
      <w:r w:rsidR="00981500">
        <w:rPr>
          <w:b/>
        </w:rPr>
        <w:tab/>
      </w:r>
      <w:r>
        <w:rPr>
          <w:b/>
        </w:rPr>
        <w:t>Comments regarding IDFPR Rulemaking to implement Illinois CRA</w:t>
      </w:r>
    </w:p>
    <w:p w:rsidR="00B21AA9" w:rsidRDefault="00B21AA9" w:rsidP="00B21AA9">
      <w:pPr>
        <w:pStyle w:val="NoSpacing"/>
        <w:rPr>
          <w:b/>
        </w:rPr>
      </w:pPr>
    </w:p>
    <w:p w:rsidR="00B21AA9" w:rsidRDefault="00B21AA9" w:rsidP="00B21AA9">
      <w:pPr>
        <w:pStyle w:val="NoSpacing"/>
      </w:pPr>
      <w:r>
        <w:t>Dear Mr. Cellini:</w:t>
      </w:r>
    </w:p>
    <w:p w:rsidR="00FB7094" w:rsidRDefault="00FB7094" w:rsidP="00B21AA9">
      <w:pPr>
        <w:pStyle w:val="NoSpacing"/>
      </w:pPr>
    </w:p>
    <w:p w:rsidR="00FB7094" w:rsidRDefault="00FB7094" w:rsidP="00B21AA9">
      <w:pPr>
        <w:pStyle w:val="NoSpacing"/>
      </w:pPr>
      <w:r>
        <w:t>I’m writing on behalf of [CU Name] a [assets size]</w:t>
      </w:r>
      <w:r w:rsidR="00DC35A3">
        <w:t xml:space="preserve"> federal</w:t>
      </w:r>
      <w:r>
        <w:t xml:space="preserve"> credit union serving [number of members] in [city], IL.</w:t>
      </w:r>
      <w:r w:rsidR="00DC35A3">
        <w:t xml:space="preserve">  [CU Name] has [number of branches] branch locations with [number of employees]. [CU Name]’s filed of membership consist</w:t>
      </w:r>
      <w:r w:rsidR="000C0C89">
        <w:t>s</w:t>
      </w:r>
      <w:r w:rsidR="00DC35A3">
        <w:t xml:space="preserve"> of [details about who the CU may serve including communities].</w:t>
      </w:r>
    </w:p>
    <w:p w:rsidR="00B21AA9" w:rsidRDefault="00B21AA9" w:rsidP="00B21AA9">
      <w:pPr>
        <w:pStyle w:val="NoSpacing"/>
      </w:pPr>
    </w:p>
    <w:p w:rsidR="00E16BCD" w:rsidRDefault="00B21AA9" w:rsidP="00B21AA9">
      <w:r>
        <w:t>[CU Name]</w:t>
      </w:r>
      <w:r w:rsidR="006A02F0">
        <w:t xml:space="preserve"> </w:t>
      </w:r>
      <w:r w:rsidR="000C0C89">
        <w:t>understands the</w:t>
      </w:r>
      <w:r w:rsidR="00090FAB">
        <w:t xml:space="preserve"> IDFPR’s initiative</w:t>
      </w:r>
      <w:r w:rsidR="005C5093">
        <w:t xml:space="preserve"> to ensure everyone has access to financial products and services.  Credit unions were formed </w:t>
      </w:r>
      <w:r w:rsidR="00090FAB">
        <w:t>with the intention of providing financial products and services to members regardless of their economic status.</w:t>
      </w:r>
      <w:r w:rsidR="005C5093">
        <w:t xml:space="preserve">  As a federally</w:t>
      </w:r>
      <w:r w:rsidR="00B25CF3">
        <w:t>-</w:t>
      </w:r>
      <w:r w:rsidR="005C5093">
        <w:t xml:space="preserve">chartered credit union headquartered in Illinois, [CU Name] felt compelled to comment regarding the implementation of the Illinois CRA </w:t>
      </w:r>
      <w:r w:rsidR="00E16BCD">
        <w:t>because all Illinois credit unions, federall</w:t>
      </w:r>
      <w:r w:rsidR="00B25CF3">
        <w:t>y-</w:t>
      </w:r>
      <w:r w:rsidR="00E16BCD">
        <w:t xml:space="preserve">chartered and state-chartered, are already fulfilling the </w:t>
      </w:r>
      <w:r w:rsidR="00DC35A3">
        <w:t>goal</w:t>
      </w:r>
      <w:r w:rsidR="00E16BCD">
        <w:t xml:space="preserve"> of</w:t>
      </w:r>
      <w:r w:rsidR="00DC35A3">
        <w:t xml:space="preserve"> the CRA by applying a “people helping people” philosophy to </w:t>
      </w:r>
      <w:r w:rsidR="00C1567D">
        <w:t>the credit union’s</w:t>
      </w:r>
      <w:r w:rsidR="00DC35A3">
        <w:t xml:space="preserve"> business operations.  The main focus</w:t>
      </w:r>
      <w:r w:rsidR="00C1567D">
        <w:t xml:space="preserve"> of that philosophy is to serve people of modest means and</w:t>
      </w:r>
      <w:r w:rsidR="00981500">
        <w:t xml:space="preserve"> to</w:t>
      </w:r>
      <w:r w:rsidR="00C1567D">
        <w:t xml:space="preserve"> have a positive impact on the financial health of our members.</w:t>
      </w:r>
      <w:r w:rsidR="00E16BCD">
        <w:t xml:space="preserve">  </w:t>
      </w:r>
    </w:p>
    <w:p w:rsidR="00B21AA9" w:rsidRDefault="00E16BCD" w:rsidP="00B21AA9">
      <w:r>
        <w:t>As a federally</w:t>
      </w:r>
      <w:r w:rsidR="00981500">
        <w:t>-</w:t>
      </w:r>
      <w:r>
        <w:t>charted CU</w:t>
      </w:r>
      <w:r w:rsidR="00981500">
        <w:t>,</w:t>
      </w:r>
      <w:r>
        <w:t xml:space="preserve"> [CU Name] will not be required to comply with the new law </w:t>
      </w:r>
      <w:r w:rsidR="0067505C">
        <w:t>but, like</w:t>
      </w:r>
      <w:r>
        <w:t xml:space="preserve"> </w:t>
      </w:r>
      <w:r w:rsidR="0067505C">
        <w:t>Illinois state</w:t>
      </w:r>
      <w:r>
        <w:t xml:space="preserve">-charted credit unions, </w:t>
      </w:r>
      <w:r w:rsidR="0067505C">
        <w:t xml:space="preserve">“people helping people” </w:t>
      </w:r>
      <w:r>
        <w:t>is our mission</w:t>
      </w:r>
      <w:r w:rsidR="0067505C">
        <w:t xml:space="preserve">.  As a result, [CU Name] will continue to provide access to financial products and services to the members we serve, not because we are required to comply with the Illinois CRA, but because doing so is the foundation </w:t>
      </w:r>
      <w:r w:rsidR="000B0018">
        <w:t>of the</w:t>
      </w:r>
      <w:r w:rsidR="0067505C">
        <w:t xml:space="preserve"> credit union industry. </w:t>
      </w:r>
    </w:p>
    <w:p w:rsidR="0067505C" w:rsidRDefault="0067505C" w:rsidP="00B21AA9">
      <w:r>
        <w:t>[CU Name]</w:t>
      </w:r>
      <w:r w:rsidR="00B25CF3">
        <w:t>’s commitment to fulfilling the credit union mission of “people helping people” is evident in its actions.  [CU Name]</w:t>
      </w:r>
      <w:r>
        <w:t xml:space="preserve"> offers several programs designed to meet the financial needs of all our members.</w:t>
      </w:r>
      <w:r w:rsidR="00B25CF3">
        <w:t xml:space="preserve">  In addition, we participate in several initiatives to support the </w:t>
      </w:r>
      <w:r w:rsidR="00312120">
        <w:t>communities</w:t>
      </w:r>
      <w:r w:rsidR="00B25CF3">
        <w:t xml:space="preserve"> we serve. </w:t>
      </w:r>
      <w:r>
        <w:t xml:space="preserve">  </w:t>
      </w:r>
      <w:r w:rsidR="00312120">
        <w:t>As an example</w:t>
      </w:r>
      <w:r w:rsidR="00C1567D">
        <w:t>,</w:t>
      </w:r>
      <w:r w:rsidR="00312120">
        <w:t xml:space="preserve"> some of those programs and initiatives include</w:t>
      </w:r>
      <w:r>
        <w:t>:</w:t>
      </w:r>
    </w:p>
    <w:p w:rsidR="00312120" w:rsidRDefault="0067505C" w:rsidP="00B21AA9">
      <w:r>
        <w:t>[provide a list of CU services, products, educational offerings, community outreach etc.]</w:t>
      </w:r>
      <w:bookmarkStart w:id="0" w:name="_GoBack"/>
      <w:bookmarkEnd w:id="0"/>
    </w:p>
    <w:p w:rsidR="00312120" w:rsidRDefault="00312120" w:rsidP="00B21AA9">
      <w:r>
        <w:t xml:space="preserve">In closing, [CU Name] applauds any effort to ensure all consumers are provided with access to financial products and services </w:t>
      </w:r>
      <w:r w:rsidR="00FB7094">
        <w:t>because these tools provide financial security</w:t>
      </w:r>
      <w:r>
        <w:t>.  Helping people achieve financial success is what the credit union industry has been doing since it was founded.  Although [CU Name] will not be impacted by the Illinois CRA</w:t>
      </w:r>
      <w:r w:rsidR="00FB7094">
        <w:t xml:space="preserve">, we will continue this important work, but will do so without the burden of added compliance rules and requirements.  </w:t>
      </w:r>
      <w:r>
        <w:t xml:space="preserve">We ask that the IDFPR take our statement into </w:t>
      </w:r>
      <w:r>
        <w:lastRenderedPageBreak/>
        <w:t xml:space="preserve">consideration as it works toward the implementation of the Illinois CRA, including drafting </w:t>
      </w:r>
      <w:r w:rsidR="00FB7094">
        <w:t>the rules applicable to Illinois state-chartered credit unions.</w:t>
      </w:r>
    </w:p>
    <w:p w:rsidR="00FB7094" w:rsidRDefault="00FB7094" w:rsidP="00B21AA9"/>
    <w:p w:rsidR="00FB7094" w:rsidRDefault="00FB7094" w:rsidP="00B21AA9">
      <w:r>
        <w:t xml:space="preserve">Sincerely, </w:t>
      </w:r>
    </w:p>
    <w:p w:rsidR="00FB7094" w:rsidRDefault="00FB7094" w:rsidP="00B21AA9"/>
    <w:p w:rsidR="00FB7094" w:rsidRDefault="00FB7094" w:rsidP="00FB7094">
      <w:pPr>
        <w:pStyle w:val="NoSpacing"/>
      </w:pPr>
      <w:r>
        <w:t>Name</w:t>
      </w:r>
    </w:p>
    <w:p w:rsidR="00FB7094" w:rsidRDefault="00FB7094" w:rsidP="00FB7094">
      <w:pPr>
        <w:pStyle w:val="NoSpacing"/>
      </w:pPr>
      <w:r>
        <w:t>Title</w:t>
      </w:r>
    </w:p>
    <w:p w:rsidR="00FB7094" w:rsidRPr="00B21AA9" w:rsidRDefault="00FB7094" w:rsidP="00FB7094">
      <w:pPr>
        <w:pStyle w:val="NoSpacing"/>
      </w:pPr>
      <w:r>
        <w:t>Credit Union</w:t>
      </w:r>
    </w:p>
    <w:sectPr w:rsidR="00FB7094" w:rsidRPr="00B21A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AA9"/>
    <w:rsid w:val="00090FAB"/>
    <w:rsid w:val="000B0018"/>
    <w:rsid w:val="000C0C89"/>
    <w:rsid w:val="00312120"/>
    <w:rsid w:val="0041147D"/>
    <w:rsid w:val="005C5093"/>
    <w:rsid w:val="0067505C"/>
    <w:rsid w:val="006A02F0"/>
    <w:rsid w:val="00981500"/>
    <w:rsid w:val="00B21AA9"/>
    <w:rsid w:val="00B25CF3"/>
    <w:rsid w:val="00C1567D"/>
    <w:rsid w:val="00DC35A3"/>
    <w:rsid w:val="00E16BCD"/>
    <w:rsid w:val="00FB7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53142"/>
  <w15:chartTrackingRefBased/>
  <w15:docId w15:val="{273244AE-F57D-4324-A5AD-C50CA1B56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1AA9"/>
    <w:rPr>
      <w:color w:val="0563C1" w:themeColor="hyperlink"/>
      <w:u w:val="single"/>
    </w:rPr>
  </w:style>
  <w:style w:type="character" w:styleId="UnresolvedMention">
    <w:name w:val="Unresolved Mention"/>
    <w:basedOn w:val="DefaultParagraphFont"/>
    <w:uiPriority w:val="99"/>
    <w:semiHidden/>
    <w:unhideWhenUsed/>
    <w:rsid w:val="00B21AA9"/>
    <w:rPr>
      <w:color w:val="605E5C"/>
      <w:shd w:val="clear" w:color="auto" w:fill="E1DFDD"/>
    </w:rPr>
  </w:style>
  <w:style w:type="paragraph" w:styleId="NoSpacing">
    <w:name w:val="No Spacing"/>
    <w:uiPriority w:val="1"/>
    <w:qFormat/>
    <w:rsid w:val="00B21A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raig.cellini@illinoi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LSC</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Basile</dc:creator>
  <cp:keywords/>
  <dc:description/>
  <cp:lastModifiedBy>Shannon Basile</cp:lastModifiedBy>
  <cp:revision>6</cp:revision>
  <dcterms:created xsi:type="dcterms:W3CDTF">2021-11-22T16:20:00Z</dcterms:created>
  <dcterms:modified xsi:type="dcterms:W3CDTF">2021-11-30T17:21:00Z</dcterms:modified>
</cp:coreProperties>
</file>